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AB8" w:rsidRDefault="00573AB8" w:rsidP="00573AB8">
      <w:pPr>
        <w:widowControl/>
        <w:suppressAutoHyphens/>
        <w:adjustRightInd w:val="0"/>
        <w:spacing w:line="400" w:lineRule="exact"/>
        <w:contextualSpacing/>
        <w:jc w:val="center"/>
        <w:textAlignment w:val="center"/>
        <w:outlineLvl w:val="0"/>
        <w:rPr>
          <w:rFonts w:ascii="方正小标宋简体" w:eastAsia="方正小标宋简体" w:hAnsi="宋体"/>
          <w:b/>
          <w:snapToGrid w:val="0"/>
          <w:kern w:val="0"/>
          <w:sz w:val="44"/>
          <w:szCs w:val="44"/>
        </w:rPr>
      </w:pPr>
      <w:bookmarkStart w:id="0" w:name="_Hlk535338043"/>
    </w:p>
    <w:p w:rsidR="00573AB8" w:rsidRPr="001E11FA" w:rsidRDefault="00573AB8" w:rsidP="00573AB8">
      <w:pPr>
        <w:widowControl/>
        <w:suppressAutoHyphens/>
        <w:adjustRightInd w:val="0"/>
        <w:spacing w:line="400" w:lineRule="exact"/>
        <w:contextualSpacing/>
        <w:jc w:val="center"/>
        <w:textAlignment w:val="center"/>
        <w:outlineLvl w:val="0"/>
        <w:rPr>
          <w:rFonts w:ascii="方正小标宋简体" w:eastAsia="方正小标宋简体" w:hAnsi="宋体"/>
          <w:bCs/>
          <w:snapToGrid w:val="0"/>
          <w:kern w:val="0"/>
          <w:sz w:val="44"/>
          <w:szCs w:val="44"/>
        </w:rPr>
      </w:pPr>
      <w:r w:rsidRPr="001E11FA">
        <w:rPr>
          <w:rFonts w:ascii="方正小标宋简体" w:eastAsia="方正小标宋简体" w:hAnsi="宋体" w:hint="eastAsia"/>
          <w:snapToGrid w:val="0"/>
          <w:kern w:val="0"/>
          <w:sz w:val="44"/>
          <w:szCs w:val="44"/>
        </w:rPr>
        <w:t>中山大学维修工程现场文明施工指引</w:t>
      </w:r>
    </w:p>
    <w:p w:rsidR="00573AB8" w:rsidRDefault="00573AB8" w:rsidP="001E11FA">
      <w:pPr>
        <w:widowControl/>
        <w:suppressAutoHyphens/>
        <w:adjustRightInd w:val="0"/>
        <w:spacing w:line="400" w:lineRule="exact"/>
        <w:contextualSpacing/>
        <w:jc w:val="left"/>
        <w:textAlignment w:val="center"/>
        <w:rPr>
          <w:rFonts w:ascii="宋体" w:hAnsi="宋体" w:hint="eastAsia"/>
          <w:b/>
          <w:snapToGrid w:val="0"/>
          <w:kern w:val="0"/>
          <w:sz w:val="24"/>
          <w:szCs w:val="24"/>
        </w:rPr>
      </w:pPr>
    </w:p>
    <w:p w:rsidR="00573AB8" w:rsidRPr="001E11FA" w:rsidRDefault="00573AB8" w:rsidP="001E11FA">
      <w:pPr>
        <w:widowControl/>
        <w:suppressAutoHyphens/>
        <w:adjustRightInd w:val="0"/>
        <w:spacing w:line="540" w:lineRule="exact"/>
        <w:contextualSpacing/>
        <w:jc w:val="center"/>
        <w:textAlignment w:val="center"/>
        <w:rPr>
          <w:rFonts w:ascii="仿宋_GB2312" w:eastAsia="仿宋_GB2312" w:hAnsi="黑体" w:hint="eastAsia"/>
          <w:b/>
          <w:snapToGrid w:val="0"/>
          <w:kern w:val="0"/>
          <w:sz w:val="32"/>
          <w:szCs w:val="32"/>
        </w:rPr>
      </w:pPr>
      <w:r w:rsidRPr="001E11FA">
        <w:rPr>
          <w:rFonts w:ascii="仿宋_GB2312" w:eastAsia="仿宋_GB2312" w:hAnsi="黑体" w:hint="eastAsia"/>
          <w:b/>
          <w:snapToGrid w:val="0"/>
          <w:kern w:val="0"/>
          <w:sz w:val="32"/>
          <w:szCs w:val="32"/>
        </w:rPr>
        <w:t>第一章 安全文明施工设计具体内容与要求</w:t>
      </w:r>
    </w:p>
    <w:p w:rsidR="001E11FA"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hint="eastAsia"/>
          <w:snapToGrid w:val="0"/>
          <w:kern w:val="0"/>
          <w:sz w:val="32"/>
          <w:szCs w:val="32"/>
        </w:rPr>
      </w:pPr>
      <w:r>
        <w:rPr>
          <w:rFonts w:ascii="仿宋_GB2312" w:eastAsia="仿宋_GB2312" w:hAnsi="宋体" w:hint="eastAsia"/>
          <w:snapToGrid w:val="0"/>
          <w:kern w:val="0"/>
          <w:sz w:val="32"/>
          <w:szCs w:val="32"/>
        </w:rPr>
        <w:t>1.</w:t>
      </w:r>
      <w:r w:rsidR="00573AB8" w:rsidRPr="00573AB8">
        <w:rPr>
          <w:rFonts w:ascii="仿宋_GB2312" w:eastAsia="仿宋_GB2312" w:hAnsi="宋体" w:hint="eastAsia"/>
          <w:snapToGrid w:val="0"/>
          <w:kern w:val="0"/>
          <w:sz w:val="32"/>
          <w:szCs w:val="32"/>
        </w:rPr>
        <w:t>承包人在开工前，需明确现场文明施工管理组织机构及责任人的设置，并要求承包人专人负责。</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2.</w:t>
      </w:r>
      <w:r w:rsidR="00573AB8" w:rsidRPr="00573AB8">
        <w:rPr>
          <w:rFonts w:ascii="仿宋_GB2312" w:eastAsia="仿宋_GB2312" w:hAnsi="宋体" w:hint="eastAsia"/>
          <w:snapToGrid w:val="0"/>
          <w:kern w:val="0"/>
          <w:sz w:val="32"/>
          <w:szCs w:val="32"/>
        </w:rPr>
        <w:t>施工现场平面布置图设计，包括但不限于以下内容：临时设施、现场交通、现场作业区、施工设备及机具的布置、材料、与废物堆放位置、砂浆及小量混凝土搅拌场所等。</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3.</w:t>
      </w:r>
      <w:r w:rsidR="00573AB8" w:rsidRPr="00573AB8">
        <w:rPr>
          <w:rFonts w:ascii="仿宋_GB2312" w:eastAsia="仿宋_GB2312" w:hAnsi="宋体" w:hint="eastAsia"/>
          <w:snapToGrid w:val="0"/>
          <w:kern w:val="0"/>
          <w:sz w:val="32"/>
          <w:szCs w:val="32"/>
        </w:rPr>
        <w:t>施工现场围蔽设计。校内核心主干道需用不透明的彩钢板，高度不低于2米；其他非核心区域可以采用彩条布或铁马进行围蔽。</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4.</w:t>
      </w:r>
      <w:r w:rsidR="00573AB8" w:rsidRPr="00573AB8">
        <w:rPr>
          <w:rFonts w:ascii="仿宋_GB2312" w:eastAsia="仿宋_GB2312" w:hAnsi="宋体" w:hint="eastAsia"/>
          <w:snapToGrid w:val="0"/>
          <w:kern w:val="0"/>
          <w:sz w:val="32"/>
          <w:szCs w:val="32"/>
        </w:rPr>
        <w:t>施工现场工程标识牌设计。主要标识牌有工程概况牌、文明施工管理牌、组织机构网络牌、安全纪律牌、防火须知牌和温馨提示等，由承包人根据发包人要求进行设置。工程概况牌需设置在工地围栅的醒目位置上，标明项目名称、开完工日期、施工许可证号、建设单位、设计单位、承包人、监理公司和联系电话等。</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5.</w:t>
      </w:r>
      <w:r w:rsidR="00573AB8" w:rsidRPr="00573AB8">
        <w:rPr>
          <w:rFonts w:ascii="仿宋_GB2312" w:eastAsia="仿宋_GB2312" w:hAnsi="宋体" w:hint="eastAsia"/>
          <w:snapToGrid w:val="0"/>
          <w:kern w:val="0"/>
          <w:sz w:val="32"/>
          <w:szCs w:val="32"/>
        </w:rPr>
        <w:t xml:space="preserve">临时建筑物、硬地化、道路等单体设计。临时建筑物、构筑物，要求稳固、安全、整洁，并满足消防要求，禁止使用竹棚、石棉瓦、油毡搭建。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6.</w:t>
      </w:r>
      <w:r w:rsidR="00573AB8" w:rsidRPr="00573AB8">
        <w:rPr>
          <w:rFonts w:ascii="仿宋_GB2312" w:eastAsia="仿宋_GB2312" w:hAnsi="宋体" w:hint="eastAsia"/>
          <w:snapToGrid w:val="0"/>
          <w:kern w:val="0"/>
          <w:sz w:val="32"/>
          <w:szCs w:val="32"/>
        </w:rPr>
        <w:t xml:space="preserve">现场污水处理排放设计、污水的处理和排放、场地内应设沉淀池和冲洗池，并做到：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w:t>
      </w:r>
      <w:r w:rsidR="00573AB8" w:rsidRPr="00573AB8">
        <w:rPr>
          <w:rFonts w:ascii="仿宋_GB2312" w:eastAsia="仿宋_GB2312" w:hAnsi="宋体" w:hint="eastAsia"/>
          <w:snapToGrid w:val="0"/>
          <w:kern w:val="0"/>
          <w:sz w:val="32"/>
          <w:szCs w:val="32"/>
        </w:rPr>
        <w:t xml:space="preserve">所有的生活或其它污水必须分别处理后，方能经排水渠排入市政排水管网或河流。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lastRenderedPageBreak/>
        <w:t>（2）</w:t>
      </w:r>
      <w:r w:rsidR="00573AB8" w:rsidRPr="00573AB8">
        <w:rPr>
          <w:rFonts w:ascii="仿宋_GB2312" w:eastAsia="仿宋_GB2312" w:hAnsi="宋体" w:hint="eastAsia"/>
          <w:snapToGrid w:val="0"/>
          <w:kern w:val="0"/>
          <w:sz w:val="32"/>
          <w:szCs w:val="32"/>
        </w:rPr>
        <w:t xml:space="preserve">采用钻孔或其他施工产生的泥浆，未经沉淀不得排入市政排水管网或河流。废浆和淤泥应使用封闭的专用车辆进行运输。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7.</w:t>
      </w:r>
      <w:r w:rsidR="00573AB8" w:rsidRPr="00573AB8">
        <w:rPr>
          <w:rFonts w:ascii="仿宋_GB2312" w:eastAsia="仿宋_GB2312" w:hAnsi="宋体" w:hint="eastAsia"/>
          <w:snapToGrid w:val="0"/>
          <w:kern w:val="0"/>
          <w:sz w:val="32"/>
          <w:szCs w:val="32"/>
        </w:rPr>
        <w:t xml:space="preserve">粉尘、噪音控制措施设计。控制要求如下：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w:t>
      </w:r>
      <w:r w:rsidR="00573AB8" w:rsidRPr="00573AB8">
        <w:rPr>
          <w:rFonts w:ascii="仿宋_GB2312" w:eastAsia="仿宋_GB2312" w:hAnsi="宋体" w:hint="eastAsia"/>
          <w:snapToGrid w:val="0"/>
          <w:kern w:val="0"/>
          <w:sz w:val="32"/>
          <w:szCs w:val="32"/>
        </w:rPr>
        <w:t xml:space="preserve">承包人应采用低噪音的工艺和施工方法。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（2）</w:t>
      </w:r>
      <w:r w:rsidR="00573AB8" w:rsidRPr="00573AB8">
        <w:rPr>
          <w:rFonts w:ascii="仿宋_GB2312" w:eastAsia="仿宋_GB2312" w:hAnsi="宋体" w:hint="eastAsia"/>
          <w:snapToGrid w:val="0"/>
          <w:kern w:val="0"/>
          <w:sz w:val="32"/>
          <w:szCs w:val="32"/>
        </w:rPr>
        <w:t xml:space="preserve">建筑施工作业的噪声可能超过建筑施工现场的噪声限值时，承包人应在开工前向发包人、政府环保部门和城管部门申报，核准后方能开工。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8.</w:t>
      </w:r>
      <w:r w:rsidR="00573AB8" w:rsidRPr="00573AB8">
        <w:rPr>
          <w:rFonts w:ascii="仿宋_GB2312" w:eastAsia="仿宋_GB2312" w:hAnsi="宋体" w:hint="eastAsia"/>
          <w:snapToGrid w:val="0"/>
          <w:kern w:val="0"/>
          <w:sz w:val="32"/>
          <w:szCs w:val="32"/>
        </w:rPr>
        <w:t>承包人在编制施工组织设计时，需与上述安全文明施工进行统一设计，与审查施工组织计划一并报发包人审查。</w:t>
      </w:r>
    </w:p>
    <w:p w:rsidR="00573AB8" w:rsidRPr="00573AB8" w:rsidRDefault="00573AB8" w:rsidP="001E11FA">
      <w:pPr>
        <w:pStyle w:val="a7"/>
        <w:widowControl/>
        <w:suppressAutoHyphens/>
        <w:adjustRightInd w:val="0"/>
        <w:spacing w:line="540" w:lineRule="exact"/>
        <w:ind w:firstLineChars="0" w:firstLine="0"/>
        <w:contextualSpacing/>
        <w:textAlignment w:val="center"/>
        <w:rPr>
          <w:rFonts w:ascii="仿宋_GB2312" w:eastAsia="仿宋_GB2312" w:hAnsi="宋体"/>
          <w:snapToGrid w:val="0"/>
          <w:kern w:val="0"/>
          <w:sz w:val="32"/>
          <w:szCs w:val="32"/>
        </w:rPr>
      </w:pPr>
    </w:p>
    <w:p w:rsidR="00573AB8" w:rsidRPr="001E11FA" w:rsidRDefault="00573AB8" w:rsidP="001E11FA">
      <w:pPr>
        <w:widowControl/>
        <w:suppressAutoHyphens/>
        <w:adjustRightInd w:val="0"/>
        <w:spacing w:line="540" w:lineRule="exact"/>
        <w:contextualSpacing/>
        <w:jc w:val="center"/>
        <w:textAlignment w:val="center"/>
        <w:rPr>
          <w:rFonts w:ascii="仿宋_GB2312" w:eastAsia="仿宋_GB2312" w:hAnsi="黑体"/>
          <w:b/>
          <w:snapToGrid w:val="0"/>
          <w:kern w:val="0"/>
          <w:sz w:val="32"/>
          <w:szCs w:val="32"/>
        </w:rPr>
      </w:pPr>
      <w:r w:rsidRPr="001E11FA">
        <w:rPr>
          <w:rFonts w:ascii="仿宋_GB2312" w:eastAsia="仿宋_GB2312" w:hAnsi="黑体" w:hint="eastAsia"/>
          <w:b/>
          <w:snapToGrid w:val="0"/>
          <w:kern w:val="0"/>
          <w:sz w:val="32"/>
          <w:szCs w:val="32"/>
        </w:rPr>
        <w:t>第二章 施工现场安全保卫措施</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9.</w:t>
      </w:r>
      <w:r w:rsidR="00573AB8" w:rsidRPr="00573AB8">
        <w:rPr>
          <w:rFonts w:ascii="仿宋_GB2312" w:eastAsia="仿宋_GB2312" w:hAnsi="宋体" w:hint="eastAsia"/>
          <w:snapToGrid w:val="0"/>
          <w:kern w:val="0"/>
          <w:sz w:val="32"/>
          <w:szCs w:val="32"/>
        </w:rPr>
        <w:t>承包人建立健全安全、保卫制度，落实治安、防火、管理责任人。</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10.</w:t>
      </w:r>
      <w:r w:rsidR="00573AB8" w:rsidRPr="00573AB8">
        <w:rPr>
          <w:rFonts w:ascii="仿宋_GB2312" w:eastAsia="仿宋_GB2312" w:hAnsi="宋体" w:hint="eastAsia"/>
          <w:snapToGrid w:val="0"/>
          <w:kern w:val="0"/>
          <w:sz w:val="32"/>
          <w:szCs w:val="32"/>
        </w:rPr>
        <w:t>施工现场的管理人员、作业人员必须佩戴《中山大学维修工程施工人员</w:t>
      </w:r>
      <w:bookmarkStart w:id="1" w:name="_GoBack"/>
      <w:bookmarkEnd w:id="1"/>
      <w:r w:rsidR="00573AB8" w:rsidRPr="00573AB8">
        <w:rPr>
          <w:rFonts w:ascii="仿宋_GB2312" w:eastAsia="仿宋_GB2312" w:hAnsi="宋体" w:hint="eastAsia"/>
          <w:snapToGrid w:val="0"/>
          <w:kern w:val="0"/>
          <w:sz w:val="32"/>
          <w:szCs w:val="32"/>
        </w:rPr>
        <w:t>校园临时出入证》。出入证由发包人统一制作，工作卡有本人相片、姓名、所属单位、工种和职务。</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11.</w:t>
      </w:r>
      <w:r w:rsidR="00573AB8" w:rsidRPr="00573AB8">
        <w:rPr>
          <w:rFonts w:ascii="仿宋_GB2312" w:eastAsia="仿宋_GB2312" w:hAnsi="宋体" w:hint="eastAsia"/>
          <w:snapToGrid w:val="0"/>
          <w:kern w:val="0"/>
          <w:sz w:val="32"/>
          <w:szCs w:val="32"/>
        </w:rPr>
        <w:t>承包人应定期对工人进行法纪和文明教育，严禁在施工现场打架斗殴及进行黄、赌、毒等非法活动。</w:t>
      </w:r>
    </w:p>
    <w:p w:rsidR="00573AB8" w:rsidRPr="00573AB8" w:rsidRDefault="00573AB8" w:rsidP="001E11FA">
      <w:pPr>
        <w:pStyle w:val="a7"/>
        <w:widowControl/>
        <w:suppressAutoHyphens/>
        <w:adjustRightInd w:val="0"/>
        <w:spacing w:line="540" w:lineRule="exact"/>
        <w:ind w:firstLineChars="0" w:firstLine="0"/>
        <w:contextualSpacing/>
        <w:textAlignment w:val="center"/>
        <w:rPr>
          <w:rFonts w:ascii="仿宋_GB2312" w:eastAsia="仿宋_GB2312" w:hAnsi="宋体"/>
          <w:snapToGrid w:val="0"/>
          <w:kern w:val="0"/>
          <w:sz w:val="32"/>
          <w:szCs w:val="32"/>
        </w:rPr>
      </w:pPr>
    </w:p>
    <w:p w:rsidR="00573AB8" w:rsidRPr="001E11FA" w:rsidRDefault="00573AB8" w:rsidP="001E11FA">
      <w:pPr>
        <w:widowControl/>
        <w:suppressAutoHyphens/>
        <w:adjustRightInd w:val="0"/>
        <w:spacing w:line="540" w:lineRule="exact"/>
        <w:ind w:firstLineChars="200" w:firstLine="643"/>
        <w:contextualSpacing/>
        <w:jc w:val="center"/>
        <w:textAlignment w:val="center"/>
        <w:rPr>
          <w:rFonts w:ascii="仿宋_GB2312" w:eastAsia="仿宋_GB2312" w:hAnsi="黑体"/>
          <w:b/>
          <w:snapToGrid w:val="0"/>
          <w:kern w:val="0"/>
          <w:sz w:val="32"/>
          <w:szCs w:val="32"/>
        </w:rPr>
      </w:pPr>
      <w:r w:rsidRPr="001E11FA">
        <w:rPr>
          <w:rFonts w:ascii="仿宋_GB2312" w:eastAsia="仿宋_GB2312" w:hAnsi="黑体" w:hint="eastAsia"/>
          <w:b/>
          <w:snapToGrid w:val="0"/>
          <w:kern w:val="0"/>
          <w:sz w:val="32"/>
          <w:szCs w:val="32"/>
        </w:rPr>
        <w:t>第三章 施工现场管理</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12.</w:t>
      </w:r>
      <w:r w:rsidR="00573AB8" w:rsidRPr="00573AB8">
        <w:rPr>
          <w:rFonts w:ascii="仿宋_GB2312" w:eastAsia="仿宋_GB2312" w:hAnsi="宋体" w:hint="eastAsia"/>
          <w:snapToGrid w:val="0"/>
          <w:kern w:val="0"/>
          <w:sz w:val="32"/>
          <w:szCs w:val="32"/>
        </w:rPr>
        <w:t>承包人应将施工现场所有材料应堆放整齐，不得侵占道路、绿化带及公用设施。确需临时占用的，应由承包人提出申请，由发包人批准后才可实施，并在工程完工后做好</w:t>
      </w:r>
      <w:r w:rsidR="00573AB8" w:rsidRPr="00573AB8">
        <w:rPr>
          <w:rFonts w:ascii="仿宋_GB2312" w:eastAsia="仿宋_GB2312" w:hAnsi="宋体" w:hint="eastAsia"/>
          <w:snapToGrid w:val="0"/>
          <w:kern w:val="0"/>
          <w:sz w:val="32"/>
          <w:szCs w:val="32"/>
        </w:rPr>
        <w:lastRenderedPageBreak/>
        <w:t xml:space="preserve">原状恢复。其中材料堆放、砂浆及小量混凝土搅拌场所可能造成路面污染的要做好路面保护工作。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13.</w:t>
      </w:r>
      <w:r w:rsidR="00573AB8" w:rsidRPr="00573AB8">
        <w:rPr>
          <w:rFonts w:ascii="仿宋_GB2312" w:eastAsia="仿宋_GB2312" w:hAnsi="宋体" w:hint="eastAsia"/>
          <w:snapToGrid w:val="0"/>
          <w:kern w:val="0"/>
          <w:sz w:val="32"/>
          <w:szCs w:val="32"/>
        </w:rPr>
        <w:t>施工区域内现有管网和周围的建、构筑物的保护。要求工程开工前，承包人会同发包人对施工现场进行踏勘，对可能损坏的周围建筑物、构筑物、市政设施和管线制订相应的保护措施，保证施工安全进行。</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14.</w:t>
      </w:r>
      <w:r w:rsidR="00573AB8" w:rsidRPr="00573AB8">
        <w:rPr>
          <w:rFonts w:ascii="仿宋_GB2312" w:eastAsia="仿宋_GB2312" w:hAnsi="宋体" w:hint="eastAsia"/>
          <w:snapToGrid w:val="0"/>
          <w:kern w:val="0"/>
          <w:sz w:val="32"/>
          <w:szCs w:val="32"/>
        </w:rPr>
        <w:t xml:space="preserve">禁止中午和夜间进行产生噪音的施工作业（中午12时至下午2时30分，晚上10时至第二天早上7时）。由于施工不能中断的技术原因和其他特殊情况，确需中午或夜间连续施工作业的，应向发包人、政府环保部门和城管部门申请。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15.</w:t>
      </w:r>
      <w:r w:rsidR="00573AB8" w:rsidRPr="00573AB8">
        <w:rPr>
          <w:rFonts w:ascii="仿宋_GB2312" w:eastAsia="仿宋_GB2312" w:hAnsi="宋体" w:hint="eastAsia"/>
          <w:snapToGrid w:val="0"/>
          <w:kern w:val="0"/>
          <w:sz w:val="32"/>
          <w:szCs w:val="32"/>
        </w:rPr>
        <w:t>禁止在施工现场焚烧有毒、有害和有恶臭气味的物质。</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16.</w:t>
      </w:r>
      <w:r w:rsidR="00573AB8" w:rsidRPr="00573AB8">
        <w:rPr>
          <w:rFonts w:ascii="仿宋_GB2312" w:eastAsia="仿宋_GB2312" w:hAnsi="宋体" w:hint="eastAsia"/>
          <w:snapToGrid w:val="0"/>
          <w:kern w:val="0"/>
          <w:sz w:val="32"/>
          <w:szCs w:val="32"/>
        </w:rPr>
        <w:t>装卸有粉尘的材料时，应洒水湿润和在仓库内进行。</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17.</w:t>
      </w:r>
      <w:r w:rsidR="00573AB8" w:rsidRPr="00573AB8">
        <w:rPr>
          <w:rFonts w:ascii="仿宋_GB2312" w:eastAsia="仿宋_GB2312" w:hAnsi="宋体" w:hint="eastAsia"/>
          <w:snapToGrid w:val="0"/>
          <w:kern w:val="0"/>
          <w:sz w:val="32"/>
          <w:szCs w:val="32"/>
        </w:rPr>
        <w:t>严禁向建筑物外抛掷垃圾。</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18.</w:t>
      </w:r>
      <w:r w:rsidR="00573AB8" w:rsidRPr="00573AB8">
        <w:rPr>
          <w:rFonts w:ascii="仿宋_GB2312" w:eastAsia="仿宋_GB2312" w:hAnsi="宋体" w:hint="eastAsia"/>
          <w:snapToGrid w:val="0"/>
          <w:kern w:val="0"/>
          <w:sz w:val="32"/>
          <w:szCs w:val="32"/>
        </w:rPr>
        <w:t>施工现场卫生措施及要求:</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w:t>
      </w:r>
      <w:r w:rsidR="00573AB8" w:rsidRPr="00573AB8">
        <w:rPr>
          <w:rFonts w:ascii="仿宋_GB2312" w:eastAsia="仿宋_GB2312" w:hAnsi="宋体" w:hint="eastAsia"/>
          <w:snapToGrid w:val="0"/>
          <w:kern w:val="0"/>
          <w:sz w:val="32"/>
          <w:szCs w:val="32"/>
        </w:rPr>
        <w:t>明确施工现场各区域的卫生责任人。</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（2）</w:t>
      </w:r>
      <w:r w:rsidR="00573AB8" w:rsidRPr="00573AB8">
        <w:rPr>
          <w:rFonts w:ascii="仿宋_GB2312" w:eastAsia="仿宋_GB2312" w:hAnsi="宋体" w:hint="eastAsia"/>
          <w:snapToGrid w:val="0"/>
          <w:kern w:val="0"/>
          <w:sz w:val="32"/>
          <w:szCs w:val="32"/>
        </w:rPr>
        <w:t>施工现场应定期搞好环境卫生、清理垃圾，施药除“四害”。</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（3）</w:t>
      </w:r>
      <w:r w:rsidR="00573AB8" w:rsidRPr="00573AB8">
        <w:rPr>
          <w:rFonts w:ascii="仿宋_GB2312" w:eastAsia="仿宋_GB2312" w:hAnsi="宋体" w:hint="eastAsia"/>
          <w:snapToGrid w:val="0"/>
          <w:kern w:val="0"/>
          <w:sz w:val="32"/>
          <w:szCs w:val="32"/>
        </w:rPr>
        <w:t xml:space="preserve">建筑垃圾必须集中堆放并及时清运，做到工完场清。 </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（4）</w:t>
      </w:r>
      <w:r w:rsidR="00573AB8" w:rsidRPr="00573AB8">
        <w:rPr>
          <w:rFonts w:ascii="仿宋_GB2312" w:eastAsia="仿宋_GB2312" w:hAnsi="宋体" w:hint="eastAsia"/>
          <w:snapToGrid w:val="0"/>
          <w:kern w:val="0"/>
          <w:sz w:val="32"/>
          <w:szCs w:val="32"/>
        </w:rPr>
        <w:t>夏季施工应有防暑降温措施。</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（5）</w:t>
      </w:r>
      <w:r w:rsidR="00573AB8" w:rsidRPr="00573AB8">
        <w:rPr>
          <w:rFonts w:ascii="仿宋_GB2312" w:eastAsia="仿宋_GB2312" w:hAnsi="宋体" w:hint="eastAsia"/>
          <w:snapToGrid w:val="0"/>
          <w:kern w:val="0"/>
          <w:sz w:val="32"/>
          <w:szCs w:val="32"/>
        </w:rPr>
        <w:t>周边设排水沟，现场不允许有积水。</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snapToGrid w:val="0"/>
          <w:kern w:val="0"/>
          <w:sz w:val="32"/>
          <w:szCs w:val="32"/>
        </w:rPr>
        <w:t>19.</w:t>
      </w:r>
      <w:r w:rsidR="00573AB8" w:rsidRPr="00573AB8">
        <w:rPr>
          <w:rFonts w:ascii="仿宋_GB2312" w:eastAsia="仿宋_GB2312" w:hAnsi="宋体" w:hint="eastAsia"/>
          <w:snapToGrid w:val="0"/>
          <w:kern w:val="0"/>
          <w:sz w:val="32"/>
          <w:szCs w:val="32"/>
        </w:rPr>
        <w:t>运输车辆应做到：</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t>（1）</w:t>
      </w:r>
      <w:r w:rsidR="00573AB8" w:rsidRPr="00573AB8">
        <w:rPr>
          <w:rFonts w:ascii="仿宋_GB2312" w:eastAsia="仿宋_GB2312" w:hAnsi="宋体" w:hint="eastAsia"/>
          <w:snapToGrid w:val="0"/>
          <w:kern w:val="0"/>
          <w:sz w:val="32"/>
          <w:szCs w:val="32"/>
        </w:rPr>
        <w:t>运输车必须冲洗干净后方能离场上路行驶。</w:t>
      </w:r>
    </w:p>
    <w:p w:rsidR="00573AB8" w:rsidRPr="00573AB8" w:rsidRDefault="001E11FA" w:rsidP="001E11FA">
      <w:pPr>
        <w:pStyle w:val="a7"/>
        <w:widowControl/>
        <w:suppressAutoHyphens/>
        <w:adjustRightInd w:val="0"/>
        <w:spacing w:line="540" w:lineRule="exact"/>
        <w:ind w:firstLineChars="221" w:firstLine="707"/>
        <w:contextualSpacing/>
        <w:textAlignment w:val="center"/>
        <w:rPr>
          <w:rFonts w:ascii="仿宋_GB2312" w:eastAsia="仿宋_GB2312" w:hAnsi="宋体"/>
          <w:snapToGrid w:val="0"/>
          <w:kern w:val="0"/>
          <w:sz w:val="32"/>
          <w:szCs w:val="32"/>
        </w:rPr>
      </w:pPr>
      <w:r>
        <w:rPr>
          <w:rFonts w:ascii="仿宋_GB2312" w:eastAsia="仿宋_GB2312" w:hAnsi="宋体" w:hint="eastAsia"/>
          <w:snapToGrid w:val="0"/>
          <w:kern w:val="0"/>
          <w:sz w:val="32"/>
          <w:szCs w:val="32"/>
        </w:rPr>
        <w:lastRenderedPageBreak/>
        <w:t>（2）</w:t>
      </w:r>
      <w:r w:rsidR="00573AB8" w:rsidRPr="00573AB8">
        <w:rPr>
          <w:rFonts w:ascii="仿宋_GB2312" w:eastAsia="仿宋_GB2312" w:hAnsi="宋体" w:hint="eastAsia"/>
          <w:snapToGrid w:val="0"/>
          <w:kern w:val="0"/>
          <w:sz w:val="32"/>
          <w:szCs w:val="32"/>
        </w:rPr>
        <w:t>装运建筑材料、土石方、建筑垃圾及工程渣土的车辆，应采取有效措施，保证行驶途中不污染道路和环境。</w:t>
      </w:r>
    </w:p>
    <w:bookmarkEnd w:id="0"/>
    <w:p w:rsidR="005E6FE3" w:rsidRPr="00573AB8" w:rsidRDefault="005E6FE3">
      <w:pPr>
        <w:rPr>
          <w:rFonts w:ascii="仿宋_GB2312" w:eastAsia="仿宋_GB2312"/>
          <w:sz w:val="32"/>
          <w:szCs w:val="32"/>
        </w:rPr>
      </w:pPr>
    </w:p>
    <w:sectPr w:rsidR="005E6FE3" w:rsidRPr="00573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219" w:rsidRDefault="00A35219" w:rsidP="00573AB8">
      <w:r>
        <w:separator/>
      </w:r>
    </w:p>
  </w:endnote>
  <w:endnote w:type="continuationSeparator" w:id="0">
    <w:p w:rsidR="00A35219" w:rsidRDefault="00A35219" w:rsidP="0057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dobe 宋体 Std L">
    <w:altName w:val="Microsoft YaHei UI"/>
    <w:charset w:val="86"/>
    <w:family w:val="roman"/>
    <w:pitch w:val="default"/>
    <w:sig w:usb0="00000000" w:usb1="0A0F1810" w:usb2="00000016" w:usb3="00000000" w:csb0="00060007"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219" w:rsidRDefault="00A35219" w:rsidP="00573AB8">
      <w:r>
        <w:separator/>
      </w:r>
    </w:p>
  </w:footnote>
  <w:footnote w:type="continuationSeparator" w:id="0">
    <w:p w:rsidR="00A35219" w:rsidRDefault="00A35219" w:rsidP="00573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30FB"/>
    <w:multiLevelType w:val="multilevel"/>
    <w:tmpl w:val="5B8EE87A"/>
    <w:lvl w:ilvl="0">
      <w:start w:val="1"/>
      <w:numFmt w:val="decimal"/>
      <w:lvlText w:val="18.%1"/>
      <w:lvlJc w:val="left"/>
      <w:pPr>
        <w:ind w:left="420" w:hanging="420"/>
      </w:pPr>
      <w:rPr>
        <w:rFonts w:eastAsia="Adobe 宋体 Std L" w:hint="eastAsia"/>
        <w:sz w:val="32"/>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882142F"/>
    <w:multiLevelType w:val="multilevel"/>
    <w:tmpl w:val="2D627A90"/>
    <w:lvl w:ilvl="0">
      <w:start w:val="1"/>
      <w:numFmt w:val="decimal"/>
      <w:lvlText w:val="7.%1"/>
      <w:lvlJc w:val="left"/>
      <w:pPr>
        <w:ind w:left="420" w:hanging="420"/>
      </w:pPr>
      <w:rPr>
        <w:rFonts w:eastAsia="Adobe 宋体 Std L" w:hint="eastAsia"/>
        <w:sz w:val="32"/>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3901EF8"/>
    <w:multiLevelType w:val="multilevel"/>
    <w:tmpl w:val="CF8A794A"/>
    <w:lvl w:ilvl="0">
      <w:start w:val="1"/>
      <w:numFmt w:val="decimal"/>
      <w:lvlText w:val="19.%1"/>
      <w:lvlJc w:val="left"/>
      <w:pPr>
        <w:ind w:left="420" w:hanging="420"/>
      </w:pPr>
      <w:rPr>
        <w:rFonts w:eastAsia="Adobe 宋体 Std L" w:hint="eastAsia"/>
        <w:sz w:val="32"/>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5FB62E5"/>
    <w:multiLevelType w:val="multilevel"/>
    <w:tmpl w:val="45FB62E5"/>
    <w:lvl w:ilvl="0">
      <w:start w:val="1"/>
      <w:numFmt w:val="decimal"/>
      <w:lvlText w:val="%1."/>
      <w:lvlJc w:val="left"/>
      <w:pPr>
        <w:ind w:left="2405" w:hanging="420"/>
      </w:pPr>
      <w:rPr>
        <w:rFonts w:hint="eastAsia"/>
      </w:rPr>
    </w:lvl>
    <w:lvl w:ilvl="1">
      <w:start w:val="1"/>
      <w:numFmt w:val="lowerLetter"/>
      <w:lvlText w:val="%2)"/>
      <w:lvlJc w:val="left"/>
      <w:pPr>
        <w:ind w:left="2825" w:hanging="420"/>
      </w:pPr>
    </w:lvl>
    <w:lvl w:ilvl="2">
      <w:start w:val="1"/>
      <w:numFmt w:val="lowerRoman"/>
      <w:lvlText w:val="%3."/>
      <w:lvlJc w:val="right"/>
      <w:pPr>
        <w:ind w:left="3245" w:hanging="420"/>
      </w:pPr>
    </w:lvl>
    <w:lvl w:ilvl="3">
      <w:start w:val="1"/>
      <w:numFmt w:val="decimal"/>
      <w:lvlText w:val="%4."/>
      <w:lvlJc w:val="left"/>
      <w:pPr>
        <w:ind w:left="3665" w:hanging="420"/>
      </w:pPr>
    </w:lvl>
    <w:lvl w:ilvl="4">
      <w:start w:val="1"/>
      <w:numFmt w:val="lowerLetter"/>
      <w:lvlText w:val="%5)"/>
      <w:lvlJc w:val="left"/>
      <w:pPr>
        <w:ind w:left="4085" w:hanging="420"/>
      </w:pPr>
    </w:lvl>
    <w:lvl w:ilvl="5">
      <w:start w:val="1"/>
      <w:numFmt w:val="lowerRoman"/>
      <w:lvlText w:val="%6."/>
      <w:lvlJc w:val="right"/>
      <w:pPr>
        <w:ind w:left="4505" w:hanging="420"/>
      </w:pPr>
    </w:lvl>
    <w:lvl w:ilvl="6">
      <w:start w:val="1"/>
      <w:numFmt w:val="decimal"/>
      <w:lvlText w:val="%7."/>
      <w:lvlJc w:val="left"/>
      <w:pPr>
        <w:ind w:left="4925" w:hanging="420"/>
      </w:pPr>
    </w:lvl>
    <w:lvl w:ilvl="7">
      <w:start w:val="1"/>
      <w:numFmt w:val="lowerLetter"/>
      <w:lvlText w:val="%8)"/>
      <w:lvlJc w:val="left"/>
      <w:pPr>
        <w:ind w:left="5345" w:hanging="420"/>
      </w:pPr>
    </w:lvl>
    <w:lvl w:ilvl="8">
      <w:start w:val="1"/>
      <w:numFmt w:val="lowerRoman"/>
      <w:lvlText w:val="%9."/>
      <w:lvlJc w:val="right"/>
      <w:pPr>
        <w:ind w:left="5765" w:hanging="420"/>
      </w:pPr>
    </w:lvl>
  </w:abstractNum>
  <w:abstractNum w:abstractNumId="4" w15:restartNumberingAfterBreak="0">
    <w:nsid w:val="491C002F"/>
    <w:multiLevelType w:val="multilevel"/>
    <w:tmpl w:val="B2D08A88"/>
    <w:lvl w:ilvl="0">
      <w:start w:val="1"/>
      <w:numFmt w:val="decimal"/>
      <w:lvlText w:val="6.%1"/>
      <w:lvlJc w:val="left"/>
      <w:pPr>
        <w:ind w:left="420" w:hanging="420"/>
      </w:pPr>
      <w:rPr>
        <w:rFonts w:eastAsia="Adobe 宋体 Std L" w:hint="eastAsia"/>
        <w:sz w:val="32"/>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327"/>
    <w:rsid w:val="001E11FA"/>
    <w:rsid w:val="00573AB8"/>
    <w:rsid w:val="005E6FE3"/>
    <w:rsid w:val="00A35219"/>
    <w:rsid w:val="00D93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69058"/>
  <w15:chartTrackingRefBased/>
  <w15:docId w15:val="{7BDDDAAA-645D-41C1-AFD3-085652461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AB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3A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3AB8"/>
    <w:rPr>
      <w:sz w:val="18"/>
      <w:szCs w:val="18"/>
    </w:rPr>
  </w:style>
  <w:style w:type="paragraph" w:styleId="a5">
    <w:name w:val="footer"/>
    <w:basedOn w:val="a"/>
    <w:link w:val="a6"/>
    <w:uiPriority w:val="99"/>
    <w:unhideWhenUsed/>
    <w:rsid w:val="00573AB8"/>
    <w:pPr>
      <w:tabs>
        <w:tab w:val="center" w:pos="4153"/>
        <w:tab w:val="right" w:pos="8306"/>
      </w:tabs>
      <w:snapToGrid w:val="0"/>
      <w:jc w:val="left"/>
    </w:pPr>
    <w:rPr>
      <w:sz w:val="18"/>
      <w:szCs w:val="18"/>
    </w:rPr>
  </w:style>
  <w:style w:type="character" w:customStyle="1" w:styleId="a6">
    <w:name w:val="页脚 字符"/>
    <w:basedOn w:val="a0"/>
    <w:link w:val="a5"/>
    <w:uiPriority w:val="99"/>
    <w:rsid w:val="00573AB8"/>
    <w:rPr>
      <w:sz w:val="18"/>
      <w:szCs w:val="18"/>
    </w:rPr>
  </w:style>
  <w:style w:type="paragraph" w:styleId="a7">
    <w:name w:val="List Paragraph"/>
    <w:basedOn w:val="a"/>
    <w:uiPriority w:val="34"/>
    <w:qFormat/>
    <w:rsid w:val="00573AB8"/>
    <w:pPr>
      <w:spacing w:line="500" w:lineRule="exact"/>
      <w:ind w:firstLineChars="200" w:firstLine="420"/>
    </w:pPr>
    <w:rPr>
      <w:sz w:val="28"/>
    </w:rPr>
  </w:style>
  <w:style w:type="paragraph" w:styleId="a8">
    <w:name w:val="Balloon Text"/>
    <w:basedOn w:val="a"/>
    <w:link w:val="a9"/>
    <w:uiPriority w:val="99"/>
    <w:semiHidden/>
    <w:unhideWhenUsed/>
    <w:rsid w:val="001E11FA"/>
    <w:rPr>
      <w:sz w:val="18"/>
      <w:szCs w:val="18"/>
    </w:rPr>
  </w:style>
  <w:style w:type="character" w:customStyle="1" w:styleId="a9">
    <w:name w:val="批注框文本 字符"/>
    <w:basedOn w:val="a0"/>
    <w:link w:val="a8"/>
    <w:uiPriority w:val="99"/>
    <w:semiHidden/>
    <w:rsid w:val="001E11F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229</Words>
  <Characters>1307</Characters>
  <Application>Microsoft Office Word</Application>
  <DocSecurity>0</DocSecurity>
  <Lines>10</Lines>
  <Paragraphs>3</Paragraphs>
  <ScaleCrop>false</ScaleCrop>
  <Company>P R C</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leung yk</dc:creator>
  <cp:keywords/>
  <dc:description/>
  <cp:lastModifiedBy>leung yk</cp:lastModifiedBy>
  <cp:revision>3</cp:revision>
  <cp:lastPrinted>2019-05-16T08:42:00Z</cp:lastPrinted>
  <dcterms:created xsi:type="dcterms:W3CDTF">2019-05-09T09:01:00Z</dcterms:created>
  <dcterms:modified xsi:type="dcterms:W3CDTF">2019-05-16T08:42:00Z</dcterms:modified>
</cp:coreProperties>
</file>