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napToGrid w:val="0"/>
        <w:spacing w:line="520" w:lineRule="exact"/>
        <w:ind w:firstLine="1320" w:firstLineChars="300"/>
        <w:jc w:val="both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校园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巴士</w:t>
      </w:r>
      <w:r>
        <w:rPr>
          <w:rFonts w:hint="eastAsia" w:ascii="黑体" w:hAnsi="黑体" w:eastAsia="黑体" w:cs="黑体"/>
          <w:bCs/>
          <w:sz w:val="44"/>
          <w:szCs w:val="44"/>
        </w:rPr>
        <w:t>运行考核实施细则</w:t>
      </w:r>
    </w:p>
    <w:p>
      <w:pPr>
        <w:snapToGrid w:val="0"/>
        <w:spacing w:line="520" w:lineRule="exact"/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2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为加强对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的监督管理，规范经营服务行为，提高服务质量，根据《中山大学珠海校区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运营协议书》等有关规定，结合中山大学实际情况，本着公开、公平、公正的原则，制定本细则。</w:t>
      </w:r>
    </w:p>
    <w:p>
      <w:pPr>
        <w:pStyle w:val="2"/>
        <w:snapToGrid w:val="0"/>
        <w:spacing w:line="52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一、考核对象</w:t>
      </w:r>
    </w:p>
    <w:p>
      <w:pPr>
        <w:pStyle w:val="2"/>
        <w:snapToGrid w:val="0"/>
        <w:spacing w:line="52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校内运营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的服务单位。</w:t>
      </w:r>
    </w:p>
    <w:p>
      <w:pPr>
        <w:pStyle w:val="2"/>
        <w:snapToGrid w:val="0"/>
        <w:spacing w:line="52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考核范围：服务质量、运营管理及师生满意度等。</w:t>
      </w:r>
    </w:p>
    <w:p>
      <w:pPr>
        <w:pStyle w:val="2"/>
        <w:snapToGrid w:val="0"/>
        <w:spacing w:line="52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二、考核依据</w:t>
      </w:r>
    </w:p>
    <w:p>
      <w:pPr>
        <w:pStyle w:val="2"/>
        <w:snapToGrid w:val="0"/>
        <w:spacing w:line="52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本细则是对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经营单位履行合同情况的评估，主要依据为《中山大学珠海校区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运营协议书》及本细则所附的表格等相关文件。</w:t>
      </w:r>
    </w:p>
    <w:p>
      <w:pPr>
        <w:numPr>
          <w:ilvl w:val="0"/>
          <w:numId w:val="1"/>
        </w:numPr>
        <w:spacing w:line="52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考核方式</w:t>
      </w:r>
    </w:p>
    <w:p>
      <w:pPr>
        <w:spacing w:line="5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考核工作由学校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职能部门</w:t>
      </w:r>
      <w:r>
        <w:rPr>
          <w:rFonts w:hint="eastAsia" w:ascii="楷体" w:hAnsi="楷体" w:eastAsia="楷体" w:cs="楷体"/>
          <w:sz w:val="24"/>
          <w:szCs w:val="24"/>
        </w:rPr>
        <w:t>组织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考核工作小组实施，小组成员包括珠海校区管委会、保卫处、总务部等职能部门代表，以及学院代表、学生代表。</w:t>
      </w:r>
    </w:p>
    <w:p>
      <w:pPr>
        <w:spacing w:line="520" w:lineRule="exact"/>
        <w:ind w:firstLine="547" w:firstLineChars="228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（一）年度考核</w:t>
      </w:r>
    </w:p>
    <w:p>
      <w:pPr>
        <w:spacing w:line="520" w:lineRule="exact"/>
        <w:ind w:firstLine="547" w:firstLineChars="228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年度考核满分为100分，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由二部分组成：表彰得分及综合得分</w:t>
      </w:r>
    </w:p>
    <w:p>
      <w:pPr>
        <w:numPr>
          <w:ilvl w:val="0"/>
          <w:numId w:val="2"/>
        </w:numPr>
        <w:spacing w:line="520" w:lineRule="exact"/>
        <w:ind w:firstLine="547" w:firstLineChars="228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综合得</w:t>
      </w:r>
      <w:r>
        <w:rPr>
          <w:rFonts w:hint="eastAsia" w:ascii="楷体" w:hAnsi="楷体" w:eastAsia="楷体" w:cs="楷体"/>
          <w:sz w:val="24"/>
          <w:szCs w:val="24"/>
        </w:rPr>
        <w:t>分为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90分，分别为驾驶员年度得分、</w:t>
      </w:r>
      <w:r>
        <w:rPr>
          <w:rFonts w:hint="eastAsia" w:ascii="楷体" w:hAnsi="楷体" w:eastAsia="楷体" w:cs="楷体"/>
          <w:sz w:val="24"/>
          <w:szCs w:val="24"/>
        </w:rPr>
        <w:t>师生满意度和职能部门年度考评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部分，权重分别为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20%、3</w:t>
      </w:r>
      <w:r>
        <w:rPr>
          <w:rFonts w:hint="eastAsia" w:ascii="楷体" w:hAnsi="楷体" w:eastAsia="楷体" w:cs="楷体"/>
          <w:sz w:val="24"/>
          <w:szCs w:val="24"/>
        </w:rPr>
        <w:t>0%和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0%。</w:t>
      </w:r>
    </w:p>
    <w:p>
      <w:pPr>
        <w:numPr>
          <w:ilvl w:val="0"/>
          <w:numId w:val="2"/>
        </w:numPr>
        <w:spacing w:line="520" w:lineRule="exact"/>
        <w:ind w:firstLine="547" w:firstLineChars="228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表彰得分为10分，暨单位或个人对司机或运营单位的好评。每个好评得2分，最多按5个计。</w:t>
      </w:r>
    </w:p>
    <w:p>
      <w:pPr>
        <w:spacing w:line="520" w:lineRule="exact"/>
        <w:ind w:firstLine="547" w:firstLineChars="228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（二）合同期考核</w:t>
      </w:r>
    </w:p>
    <w:p>
      <w:pPr>
        <w:spacing w:line="520" w:lineRule="exact"/>
        <w:ind w:firstLine="547" w:firstLineChars="228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合同期考核由年度考核、职能部门评价、学院代表评价和学生代表评价四部分组成。其中，合同期内年度考核平均分值占权重为60%，职能部门评价、学院代表评价和学生代表评价分别占权重为10%、10%和20%。</w:t>
      </w:r>
    </w:p>
    <w:p>
      <w:pPr>
        <w:snapToGrid w:val="0"/>
        <w:spacing w:line="52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四、考核结果运用</w:t>
      </w:r>
    </w:p>
    <w:p>
      <w:pPr>
        <w:spacing w:line="520" w:lineRule="exact"/>
        <w:ind w:firstLine="547" w:firstLineChars="228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1.年度考核得分低于60分（不含60分）的，学校有权单方解除协议，且不予退还履约保证金；</w:t>
      </w:r>
    </w:p>
    <w:p>
      <w:pPr>
        <w:spacing w:line="520" w:lineRule="exact"/>
        <w:ind w:firstLine="547" w:firstLineChars="228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合同期考核在80分（含80分）以上的，乙方（服务单位）具有与甲方（学校）续签合同的资格。在甲方决定续签合同且乙方愿意接受甲方续约条件情况下，经甲乙双方协商一致可续签合同，合同期限一般不超过三年。</w:t>
      </w:r>
    </w:p>
    <w:p>
      <w:pPr>
        <w:snapToGrid w:val="0"/>
        <w:spacing w:line="520" w:lineRule="exact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五、合同期考核结果申诉与复议</w:t>
      </w:r>
    </w:p>
    <w:p>
      <w:pPr>
        <w:snapToGrid w:val="0"/>
        <w:spacing w:line="52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乙方对考核结果有异议的，可向学校总务部提出。由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考核工作小组复议并作出解释和决定。</w:t>
      </w: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表1：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服务日常监督表</w:t>
      </w:r>
    </w:p>
    <w:p>
      <w:pPr>
        <w:spacing w:line="520" w:lineRule="exact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表2：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Hans"/>
        </w:rPr>
        <w:t>驾驶员季度考核打分表</w:t>
      </w: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运行师生满意度调查表</w:t>
      </w: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运行职能部门年度考核表</w:t>
      </w: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运行年度考核分值计算表</w:t>
      </w: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运行职能部门合同期满总体评价表</w:t>
      </w:r>
    </w:p>
    <w:p>
      <w:pPr>
        <w:spacing w:line="520" w:lineRule="exact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运行合同期满考核分值计算表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表1</w:t>
      </w:r>
    </w:p>
    <w:p>
      <w:pPr>
        <w:ind w:firstLine="2160" w:firstLineChars="9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服务日常监督表</w:t>
      </w:r>
    </w:p>
    <w:tbl>
      <w:tblPr>
        <w:tblStyle w:val="5"/>
        <w:tblpPr w:leftFromText="180" w:rightFromText="180" w:vertAnchor="text" w:horzAnchor="page" w:tblpX="2200" w:tblpY="685"/>
        <w:tblOverlap w:val="never"/>
        <w:tblW w:w="7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99"/>
        <w:gridCol w:w="1851"/>
        <w:gridCol w:w="16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校方工作人员检查情况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校园巴士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巡查发现问题简述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现场照片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整改情况简述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整改后相片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76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76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6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监督巡查人：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 xml:space="preserve">监督巡查时间：           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注： 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1、本表为校方工作人员开展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服务日常巡查的工作用表，要形成工作台账并及时反馈给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公司落实整改事项；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2、校方工作人员每月巡查一次；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3、日常监督巡查根据合同约定内容开展，包括：车况、车速、司机服务态度等；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公司接到校方工作人员反映问题后，属紧急事项的须当日处理，一般事项须在三天内解决，短期内不能解决的须作出说明；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公司须建立校方日常监督工作台账，台账内容包括：工作人员日常监督巡查问题整改情况、师生投诉或反映问题整改情况。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520" w:lineRule="exact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</w:pPr>
    </w:p>
    <w:p>
      <w:pPr>
        <w:spacing w:line="520" w:lineRule="exact"/>
        <w:ind w:firstLine="241" w:firstLineChars="100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</w:pPr>
    </w:p>
    <w:p>
      <w:pPr>
        <w:spacing w:line="520" w:lineRule="exact"/>
        <w:ind w:firstLine="241" w:firstLineChars="100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</w:pPr>
    </w:p>
    <w:p>
      <w:pPr>
        <w:spacing w:line="520" w:lineRule="exact"/>
        <w:ind w:firstLine="241" w:firstLineChars="100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</w:pPr>
    </w:p>
    <w:p>
      <w:pPr>
        <w:spacing w:line="520" w:lineRule="exact"/>
        <w:ind w:firstLine="241" w:firstLineChars="100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</w:pPr>
    </w:p>
    <w:p>
      <w:pPr>
        <w:spacing w:line="520" w:lineRule="exact"/>
        <w:ind w:firstLine="241" w:firstLineChars="100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</w:pPr>
    </w:p>
    <w:p>
      <w:pPr>
        <w:spacing w:line="520" w:lineRule="exact"/>
        <w:ind w:firstLine="241" w:firstLineChars="100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Hans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Hans"/>
        </w:rPr>
        <w:t>表</w:t>
      </w: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Hans"/>
        </w:rPr>
        <w:t>：</w:t>
      </w:r>
    </w:p>
    <w:tbl>
      <w:tblPr>
        <w:tblStyle w:val="6"/>
        <w:tblW w:w="7485" w:type="dxa"/>
        <w:tblInd w:w="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323"/>
        <w:gridCol w:w="1416"/>
        <w:gridCol w:w="96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5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  <w:t>驾驶员季度考核打分表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  <w:t>驾驶员姓名</w:t>
            </w:r>
          </w:p>
        </w:tc>
        <w:tc>
          <w:tcPr>
            <w:tcW w:w="2323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  <w:t>项目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  <w:t>权重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  <w:t>得分</w:t>
            </w:r>
          </w:p>
        </w:tc>
        <w:tc>
          <w:tcPr>
            <w:tcW w:w="1755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</w:tcPr>
          <w:p>
            <w:pPr>
              <w:spacing w:line="48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spacing w:line="48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  <w:t>驾驶员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按时跟车记录反馈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964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1755" w:type="dxa"/>
            <w:vMerge w:val="restart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运营同事打分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按时车辆保养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964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3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车速与定点停车</w:t>
            </w:r>
          </w:p>
        </w:tc>
        <w:tc>
          <w:tcPr>
            <w:tcW w:w="1416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  <w:tc>
          <w:tcPr>
            <w:tcW w:w="964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1755" w:type="dxa"/>
            <w:vMerge w:val="restart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师生打分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服务态度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  <w:tc>
          <w:tcPr>
            <w:tcW w:w="964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  <w:t>驾驶员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按时跟车记录反馈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运营同事打分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按时车辆保养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车速与定点停车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  <w:tc>
          <w:tcPr>
            <w:tcW w:w="964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师生打分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服务态度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  <w:tc>
          <w:tcPr>
            <w:tcW w:w="964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Hans"/>
              </w:rPr>
              <w:t>驾驶员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按时跟车记录反馈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964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运营同事打分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按时车辆保养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20</w:t>
            </w:r>
          </w:p>
        </w:tc>
        <w:tc>
          <w:tcPr>
            <w:tcW w:w="964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车速与定点停车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  <w:tc>
          <w:tcPr>
            <w:tcW w:w="964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1755" w:type="dxa"/>
            <w:vMerge w:val="restart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师生打分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3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服务态度</w:t>
            </w:r>
          </w:p>
        </w:tc>
        <w:tc>
          <w:tcPr>
            <w:tcW w:w="1416" w:type="dxa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  <w:tc>
          <w:tcPr>
            <w:tcW w:w="964" w:type="dxa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1755" w:type="dxa"/>
            <w:vMerge w:val="continue"/>
          </w:tcPr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5"/>
          </w:tcPr>
          <w:p>
            <w:pPr>
              <w:spacing w:line="52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注：</w:t>
            </w:r>
          </w:p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每季度初由校园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巴士人员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汇总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同事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打分情况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交职能部门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职能部门将每季度驾驶员的打分情况通报给运营单位，对不足70分的人员督促其整改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spacing w:line="520" w:lineRule="exac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驾驶员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个人年度考核分是所有季度的平均分，运营单位驾驶员年度考核分是所有驾驶员个人年度分的平均分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spacing w:line="520" w:lineRule="exact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Hans"/>
        </w:rPr>
      </w:pPr>
    </w:p>
    <w:p>
      <w:pPr>
        <w:spacing w:line="520" w:lineRule="exact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Hans"/>
        </w:rPr>
      </w:pPr>
    </w:p>
    <w:p>
      <w:pPr>
        <w:spacing w:line="520" w:lineRule="exact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eastAsia="zh-Hans"/>
        </w:rPr>
      </w:pPr>
    </w:p>
    <w:p>
      <w:pPr>
        <w:spacing w:line="520" w:lineRule="exact"/>
        <w:rPr>
          <w:rFonts w:hint="eastAsia" w:ascii="楷体" w:hAnsi="楷体" w:eastAsia="楷体" w:cs="楷体"/>
          <w:sz w:val="24"/>
          <w:szCs w:val="24"/>
          <w:lang w:eastAsia="zh-Hans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运行师生满意度调查表</w:t>
      </w:r>
    </w:p>
    <w:p>
      <w:pPr>
        <w:ind w:firstLine="720" w:firstLineChars="3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一、满意度调查(请在空格处打“√ ”)：</w:t>
      </w:r>
    </w:p>
    <w:tbl>
      <w:tblPr>
        <w:tblStyle w:val="5"/>
        <w:tblpPr w:leftFromText="180" w:rightFromText="180" w:vertAnchor="text" w:horzAnchor="page" w:tblpX="2230" w:tblpY="36"/>
        <w:tblOverlap w:val="never"/>
        <w:tblW w:w="7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1634"/>
        <w:gridCol w:w="1651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满意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基本满意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校园巴士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按规定线路运行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校园巴士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运行时间（7：00-19:00）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运行车辆投入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（不少于6辆）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校园巴士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车况良好程度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驾驶员行车速度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驾驶员服务态度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校园巴士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收费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二、您的建议及意见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widowControl/>
        <w:ind w:firstLine="3120" w:firstLineChars="1300"/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4"/>
          <w:szCs w:val="24"/>
        </w:rPr>
        <w:t xml:space="preserve">时间：  年    月    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注：本表分数折算公式：基本满意（含）以上总数/有效样本数*100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</w:p>
    <w:p>
      <w:pPr>
        <w:ind w:firstLine="1200" w:firstLineChars="5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运行职能部门年度考核表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tbl>
      <w:tblPr>
        <w:tblStyle w:val="5"/>
        <w:tblW w:w="7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527"/>
        <w:gridCol w:w="1200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4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权重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得分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总务部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校区管委会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保卫处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4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总分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ind w:firstLine="240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</w:p>
    <w:p>
      <w:pPr>
        <w:ind w:firstLine="1440" w:firstLineChars="6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运行年度考核分值计算表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tbl>
      <w:tblPr>
        <w:tblStyle w:val="5"/>
        <w:tblW w:w="7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51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345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考核方法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权重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5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驾驶员年度平均分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所有驾驶员年度平均分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45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校园巴士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运行满意度调查表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0%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满意度折算分数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5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职能部门年度考评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0%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职能部门打分</w:t>
            </w:r>
          </w:p>
        </w:tc>
      </w:tr>
    </w:tbl>
    <w:p>
      <w:pPr>
        <w:ind w:firstLine="240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</w:p>
    <w:p>
      <w:pPr>
        <w:ind w:firstLine="720" w:firstLineChars="3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运行职能部门合同期满总体评价表</w:t>
      </w:r>
    </w:p>
    <w:tbl>
      <w:tblPr>
        <w:tblStyle w:val="5"/>
        <w:tblpPr w:leftFromText="180" w:rightFromText="180" w:vertAnchor="text" w:horzAnchor="page" w:tblpX="2080" w:tblpY="262"/>
        <w:tblOverlap w:val="never"/>
        <w:tblW w:w="8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220"/>
        <w:gridCol w:w="1575"/>
        <w:gridCol w:w="1395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权重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得分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39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总务部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9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校区管委会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39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保卫处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总分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ind w:firstLine="240" w:firstLineChars="10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</w:p>
    <w:p>
      <w:pPr>
        <w:ind w:firstLine="960" w:firstLineChars="4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校园巴士</w:t>
      </w:r>
      <w:r>
        <w:rPr>
          <w:rFonts w:hint="eastAsia" w:ascii="楷体" w:hAnsi="楷体" w:eastAsia="楷体" w:cs="楷体"/>
          <w:sz w:val="24"/>
          <w:szCs w:val="24"/>
        </w:rPr>
        <w:t>运行合同期满考核分值计算表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tbl>
      <w:tblPr>
        <w:tblStyle w:val="5"/>
        <w:tblW w:w="8071" w:type="dxa"/>
        <w:jc w:val="center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17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30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考核方法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权重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430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合同期内三个年度考核平均值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60%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30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职能部门合同期满评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10%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0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学院代表合同期满评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10%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30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学生代表合同期满评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20%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DC52"/>
    <w:multiLevelType w:val="singleLevel"/>
    <w:tmpl w:val="0695DC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9494419"/>
    <w:multiLevelType w:val="singleLevel"/>
    <w:tmpl w:val="094944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MzVhMTI5ZWRhYzg2NGRmZWQ5MzE0YTI1YjMzZDMifQ=="/>
  </w:docVars>
  <w:rsids>
    <w:rsidRoot w:val="38EF119B"/>
    <w:rsid w:val="02A42F8A"/>
    <w:rsid w:val="03DC4147"/>
    <w:rsid w:val="04D12C12"/>
    <w:rsid w:val="064C5CA7"/>
    <w:rsid w:val="0738654C"/>
    <w:rsid w:val="074351D1"/>
    <w:rsid w:val="095452D5"/>
    <w:rsid w:val="0B197995"/>
    <w:rsid w:val="0B2C10A9"/>
    <w:rsid w:val="0DBC6E68"/>
    <w:rsid w:val="0E5B2CE3"/>
    <w:rsid w:val="0F517C7D"/>
    <w:rsid w:val="108E4939"/>
    <w:rsid w:val="10E53606"/>
    <w:rsid w:val="15AD5C3E"/>
    <w:rsid w:val="18A20DDB"/>
    <w:rsid w:val="1A01661E"/>
    <w:rsid w:val="1B803A2E"/>
    <w:rsid w:val="1C0161A5"/>
    <w:rsid w:val="23BB2CD5"/>
    <w:rsid w:val="251F5E18"/>
    <w:rsid w:val="264F24CD"/>
    <w:rsid w:val="265F04DC"/>
    <w:rsid w:val="357E209C"/>
    <w:rsid w:val="3582605A"/>
    <w:rsid w:val="36B6031F"/>
    <w:rsid w:val="38EF119B"/>
    <w:rsid w:val="3DC26ED1"/>
    <w:rsid w:val="3E172E22"/>
    <w:rsid w:val="3FB93326"/>
    <w:rsid w:val="401802E9"/>
    <w:rsid w:val="420522CB"/>
    <w:rsid w:val="44F37DDE"/>
    <w:rsid w:val="46C734A1"/>
    <w:rsid w:val="4C955FFB"/>
    <w:rsid w:val="4D0E3AA6"/>
    <w:rsid w:val="4D9C5889"/>
    <w:rsid w:val="51D33727"/>
    <w:rsid w:val="565C171E"/>
    <w:rsid w:val="585E430C"/>
    <w:rsid w:val="592975B1"/>
    <w:rsid w:val="5E015B98"/>
    <w:rsid w:val="5E3B22B1"/>
    <w:rsid w:val="61CF6149"/>
    <w:rsid w:val="634C1CF8"/>
    <w:rsid w:val="642338E8"/>
    <w:rsid w:val="65CA5AB7"/>
    <w:rsid w:val="67752130"/>
    <w:rsid w:val="686609F8"/>
    <w:rsid w:val="69CA4726"/>
    <w:rsid w:val="6AC52A96"/>
    <w:rsid w:val="6FFD47C0"/>
    <w:rsid w:val="715F4A75"/>
    <w:rsid w:val="71A460ED"/>
    <w:rsid w:val="78F16EEA"/>
    <w:rsid w:val="79876C5E"/>
    <w:rsid w:val="79C75145"/>
    <w:rsid w:val="7A166B51"/>
    <w:rsid w:val="7B9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38" w:firstLineChars="207"/>
    </w:pPr>
    <w:rPr>
      <w:sz w:val="2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2023-12-20T05:19:00Z</dcterms:created>
  <dc:creator>杨朝坤</dc:creator>
  <cp:lastModifiedBy>lenovo</cp:lastModifiedBy>
  <dcterms:modified xsi:type="dcterms:W3CDTF">2024-05-06T02:50:43Z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C38E069D073245C899FACDD15B639C11_11</vt:lpwstr>
  </property>
</Properties>
</file>